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AE4FE" w14:textId="68B3EBBB" w:rsidR="00DF7D67" w:rsidRDefault="00DF7D67" w:rsidP="000A370B">
      <w:pPr>
        <w:ind w:firstLine="708"/>
        <w:jc w:val="both"/>
        <w:rPr>
          <w:b/>
          <w:bCs/>
          <w:sz w:val="32"/>
          <w:szCs w:val="32"/>
        </w:rPr>
      </w:pPr>
      <w:r w:rsidRPr="00570200">
        <w:rPr>
          <w:b/>
          <w:bCs/>
          <w:sz w:val="32"/>
          <w:szCs w:val="32"/>
        </w:rPr>
        <w:t xml:space="preserve">LAS ANTENAS </w:t>
      </w:r>
      <w:r w:rsidR="00C069D7" w:rsidRPr="00570200">
        <w:rPr>
          <w:b/>
          <w:bCs/>
          <w:sz w:val="32"/>
          <w:szCs w:val="32"/>
        </w:rPr>
        <w:t>DE BAJO COSTO Y FACILES Y SU PERFORMANCE</w:t>
      </w:r>
      <w:r w:rsidR="001000EF" w:rsidRPr="00570200">
        <w:rPr>
          <w:b/>
          <w:bCs/>
          <w:sz w:val="32"/>
          <w:szCs w:val="32"/>
        </w:rPr>
        <w:t xml:space="preserve"> Y PROBLEMAS…</w:t>
      </w:r>
      <w:r w:rsidR="00893076">
        <w:rPr>
          <w:b/>
          <w:bCs/>
          <w:sz w:val="32"/>
          <w:szCs w:val="32"/>
        </w:rPr>
        <w:t>y otras yerbas.</w:t>
      </w:r>
    </w:p>
    <w:p w14:paraId="1A80B4EA" w14:textId="7DD63E56" w:rsidR="004B673D" w:rsidRPr="00ED7803" w:rsidRDefault="004B673D" w:rsidP="000A370B">
      <w:pPr>
        <w:ind w:firstLine="708"/>
        <w:jc w:val="both"/>
        <w:rPr>
          <w:b/>
          <w:bCs/>
        </w:rPr>
      </w:pPr>
      <w:r w:rsidRPr="00ED7803">
        <w:rPr>
          <w:b/>
          <w:bCs/>
          <w:highlight w:val="yellow"/>
        </w:rPr>
        <w:t>¿MMANA GAL SI O NO?</w:t>
      </w:r>
    </w:p>
    <w:p w14:paraId="28DABC21" w14:textId="6E3421FA" w:rsidR="003676BF" w:rsidRPr="00864EDD" w:rsidRDefault="00373849" w:rsidP="000A370B">
      <w:pPr>
        <w:ind w:firstLine="708"/>
        <w:jc w:val="both"/>
      </w:pPr>
      <w:r w:rsidRPr="00864EDD">
        <w:t>La antena que el español describe en este vid</w:t>
      </w:r>
      <w:r w:rsidR="00C069D7">
        <w:t>e</w:t>
      </w:r>
      <w:r w:rsidRPr="00864EDD">
        <w:t xml:space="preserve">o de YouTube </w:t>
      </w:r>
      <w:hyperlink r:id="rId4" w:history="1">
        <w:r w:rsidRPr="00864EDD">
          <w:rPr>
            <w:rStyle w:val="Hipervnculo"/>
            <w:color w:val="auto"/>
          </w:rPr>
          <w:t>https://youtu.be/klFmYr8NeHk</w:t>
        </w:r>
      </w:hyperlink>
      <w:r w:rsidR="00ED7803">
        <w:t>,</w:t>
      </w:r>
      <w:r w:rsidRPr="00864EDD">
        <w:t xml:space="preserve">   </w:t>
      </w:r>
      <w:r w:rsidR="00AB2AFD" w:rsidRPr="00864EDD">
        <w:t xml:space="preserve">es muy </w:t>
      </w:r>
      <w:r w:rsidR="00964704" w:rsidRPr="00864EDD">
        <w:t>simple</w:t>
      </w:r>
      <w:r w:rsidR="00AB2AFD" w:rsidRPr="00864EDD">
        <w:t xml:space="preserve"> y promete al </w:t>
      </w:r>
      <w:r w:rsidR="00AB2AFD" w:rsidRPr="00A615EA">
        <w:rPr>
          <w:b/>
          <w:bCs/>
        </w:rPr>
        <w:t>“NO INICIADO”</w:t>
      </w:r>
      <w:r w:rsidR="00AB2AFD" w:rsidRPr="00864EDD">
        <w:t xml:space="preserve"> </w:t>
      </w:r>
      <w:r w:rsidR="004B037B" w:rsidRPr="00864EDD">
        <w:t>construir</w:t>
      </w:r>
      <w:r w:rsidR="00AB2AFD" w:rsidRPr="00864EDD">
        <w:t xml:space="preserve"> una </w:t>
      </w:r>
      <w:r w:rsidR="004B037B" w:rsidRPr="00864EDD">
        <w:t>antena de VHF y UHF sencill</w:t>
      </w:r>
      <w:r w:rsidR="00A615EA">
        <w:t xml:space="preserve">a, </w:t>
      </w:r>
      <w:r w:rsidR="00964704" w:rsidRPr="00864EDD">
        <w:t>económica y efectiva.</w:t>
      </w:r>
    </w:p>
    <w:p w14:paraId="4792FF6E" w14:textId="77777777" w:rsidR="003646B9" w:rsidRDefault="00964704" w:rsidP="000A370B">
      <w:pPr>
        <w:ind w:firstLine="708"/>
        <w:jc w:val="both"/>
      </w:pPr>
      <w:r w:rsidRPr="00864EDD">
        <w:t xml:space="preserve">En general podemos aceptar esta </w:t>
      </w:r>
      <w:r w:rsidR="00A615EA" w:rsidRPr="00864EDD">
        <w:t>premisa,</w:t>
      </w:r>
      <w:r w:rsidRPr="00864EDD">
        <w:t xml:space="preserve"> pero a la hora de analizar un poco mas con el </w:t>
      </w:r>
      <w:r w:rsidRPr="00A615EA">
        <w:rPr>
          <w:b/>
          <w:bCs/>
        </w:rPr>
        <w:t>MMANA GAL</w:t>
      </w:r>
      <w:r w:rsidRPr="00864EDD">
        <w:t xml:space="preserve"> </w:t>
      </w:r>
      <w:r w:rsidR="006656EA" w:rsidRPr="00864EDD">
        <w:t>su funcionamiento</w:t>
      </w:r>
      <w:r w:rsidR="005862EA">
        <w:t>,</w:t>
      </w:r>
      <w:r w:rsidR="006656EA" w:rsidRPr="00864EDD">
        <w:t xml:space="preserve"> nos decepcionamos por el  ángulo de disparo en UHF, dado que el software indica 49</w:t>
      </w:r>
      <w:r w:rsidR="009E6DF4" w:rsidRPr="00864EDD">
        <w:t xml:space="preserve">º un ángulo inviable para UHF, dado que esta antena vertical por sus características de polarización </w:t>
      </w:r>
      <w:r w:rsidR="00A632BB" w:rsidRPr="00864EDD">
        <w:t>debería dirigir la energía en ángulos muy bajos cercanos a los 5/10 º</w:t>
      </w:r>
      <w:r w:rsidR="00067670" w:rsidRPr="00864EDD">
        <w:t xml:space="preserve">, y evidentemente el autor no menciona haber simulado su </w:t>
      </w:r>
      <w:r w:rsidR="0074748C" w:rsidRPr="00864EDD">
        <w:t>funcionamiento</w:t>
      </w:r>
      <w:r w:rsidR="00067670" w:rsidRPr="00864EDD">
        <w:t xml:space="preserve"> solo menciona </w:t>
      </w:r>
      <w:r w:rsidR="00AA3288" w:rsidRPr="00864EDD">
        <w:t>que obtuvo una ROE baja</w:t>
      </w:r>
      <w:r w:rsidR="003646B9">
        <w:t>, y para el esto fue suficiente.</w:t>
      </w:r>
    </w:p>
    <w:p w14:paraId="7A3990E1" w14:textId="24573FA7" w:rsidR="00964704" w:rsidRPr="00571F54" w:rsidRDefault="003646B9" w:rsidP="000A370B">
      <w:pPr>
        <w:ind w:firstLine="708"/>
        <w:jc w:val="both"/>
        <w:rPr>
          <w:b/>
          <w:bCs/>
          <w:color w:val="EE0000"/>
        </w:rPr>
      </w:pPr>
      <w:r w:rsidRPr="00571F54">
        <w:rPr>
          <w:b/>
          <w:bCs/>
          <w:color w:val="EE0000"/>
          <w:highlight w:val="yellow"/>
        </w:rPr>
        <w:t>Y hay que decirlo, para una gran mayoría de los radioaficionados también es suficiente una ROE menor a 1,5:1 pero</w:t>
      </w:r>
      <w:r w:rsidR="00FC68B6">
        <w:rPr>
          <w:b/>
          <w:bCs/>
          <w:color w:val="EE0000"/>
          <w:highlight w:val="yellow"/>
        </w:rPr>
        <w:t xml:space="preserve"> </w:t>
      </w:r>
      <w:r w:rsidR="00571F54" w:rsidRPr="00571F54">
        <w:rPr>
          <w:b/>
          <w:bCs/>
          <w:color w:val="EE0000"/>
          <w:highlight w:val="yellow"/>
        </w:rPr>
        <w:t>no resulta bien</w:t>
      </w:r>
      <w:r w:rsidR="00FC68B6">
        <w:rPr>
          <w:b/>
          <w:bCs/>
          <w:color w:val="EE0000"/>
          <w:highlight w:val="yellow"/>
        </w:rPr>
        <w:t xml:space="preserve"> el proyecto</w:t>
      </w:r>
      <w:r w:rsidR="00571F54" w:rsidRPr="00571F54">
        <w:rPr>
          <w:b/>
          <w:bCs/>
          <w:color w:val="EE0000"/>
          <w:highlight w:val="yellow"/>
        </w:rPr>
        <w:t>…</w:t>
      </w:r>
    </w:p>
    <w:p w14:paraId="56F65325" w14:textId="05286EDF" w:rsidR="00AA3288" w:rsidRPr="00864EDD" w:rsidRDefault="00AA3288" w:rsidP="000A370B">
      <w:pPr>
        <w:ind w:firstLine="708"/>
        <w:jc w:val="both"/>
      </w:pPr>
      <w:r w:rsidRPr="00864EDD">
        <w:t xml:space="preserve">Ahí esta el verdadero punto central de este asunto, ya que una gran cantidad de </w:t>
      </w:r>
      <w:r w:rsidRPr="00FC68B6">
        <w:rPr>
          <w:b/>
          <w:bCs/>
        </w:rPr>
        <w:t xml:space="preserve">radioaficionados </w:t>
      </w:r>
      <w:r w:rsidR="0074748C" w:rsidRPr="00FC68B6">
        <w:rPr>
          <w:b/>
          <w:bCs/>
        </w:rPr>
        <w:t>experimentadores</w:t>
      </w:r>
      <w:r w:rsidRPr="00864EDD">
        <w:t xml:space="preserve"> se conforman con que la ROE este debajo del 1,</w:t>
      </w:r>
      <w:r w:rsidR="0074748C" w:rsidRPr="00864EDD">
        <w:t xml:space="preserve">5:1 y dicen </w:t>
      </w:r>
      <w:r w:rsidR="0074748C" w:rsidRPr="00FC68B6">
        <w:rPr>
          <w:b/>
          <w:bCs/>
        </w:rPr>
        <w:t>“misión cumplida”</w:t>
      </w:r>
      <w:r w:rsidR="00643EB9" w:rsidRPr="00FC68B6">
        <w:rPr>
          <w:b/>
          <w:bCs/>
        </w:rPr>
        <w:t>,</w:t>
      </w:r>
      <w:r w:rsidR="0074748C" w:rsidRPr="00864EDD">
        <w:t xml:space="preserve"> mi antena funciona bien…</w:t>
      </w:r>
    </w:p>
    <w:p w14:paraId="4A405CFB" w14:textId="7D175B6C" w:rsidR="00643EB9" w:rsidRPr="00864EDD" w:rsidRDefault="00D02F59" w:rsidP="000A370B">
      <w:pPr>
        <w:ind w:firstLine="708"/>
        <w:jc w:val="both"/>
      </w:pPr>
      <w:r w:rsidRPr="00864EDD">
        <w:t>Evidentemente</w:t>
      </w:r>
      <w:r w:rsidR="00643EB9" w:rsidRPr="00864EDD">
        <w:t xml:space="preserve"> la expresión </w:t>
      </w:r>
      <w:proofErr w:type="spellStart"/>
      <w:r w:rsidR="00643EB9" w:rsidRPr="00864EDD">
        <w:t>esta</w:t>
      </w:r>
      <w:proofErr w:type="spellEnd"/>
      <w:r w:rsidR="00643EB9" w:rsidRPr="00864EDD">
        <w:t xml:space="preserve"> muy lejos de</w:t>
      </w:r>
      <w:r w:rsidR="002B25EB">
        <w:t xml:space="preserve"> </w:t>
      </w:r>
      <w:r w:rsidR="00643EB9" w:rsidRPr="00864EDD">
        <w:t xml:space="preserve">la verdad dado que con un </w:t>
      </w:r>
      <w:r w:rsidR="002B25EB" w:rsidRPr="00864EDD">
        <w:t>ángulo</w:t>
      </w:r>
      <w:r w:rsidR="00643EB9" w:rsidRPr="00864EDD">
        <w:t xml:space="preserve"> alto de disparo solo lograremos comunicaciones con</w:t>
      </w:r>
      <w:r w:rsidR="00290B5A" w:rsidRPr="00864EDD">
        <w:t xml:space="preserve"> el espacio exterior… porque la MUF en general, según la época y latitud marcara el limite en que las señales atraviesan la ionosfera </w:t>
      </w:r>
      <w:r w:rsidRPr="00864EDD">
        <w:t>inexorablemente</w:t>
      </w:r>
      <w:r w:rsidR="00290B5A" w:rsidRPr="00864EDD">
        <w:t xml:space="preserve"> hacia el espacio exterior sin retorno posible a la tierra como en el caso de </w:t>
      </w:r>
      <w:r w:rsidR="00074C6C">
        <w:t xml:space="preserve">algunas </w:t>
      </w:r>
      <w:r w:rsidR="00290B5A" w:rsidRPr="00864EDD">
        <w:t>frecuencias de HF.</w:t>
      </w:r>
    </w:p>
    <w:p w14:paraId="64BBC9EB" w14:textId="40400B3B" w:rsidR="00D02F59" w:rsidRPr="00864EDD" w:rsidRDefault="00D02F59" w:rsidP="000A370B">
      <w:pPr>
        <w:ind w:firstLine="708"/>
        <w:jc w:val="both"/>
      </w:pPr>
      <w:r w:rsidRPr="00864EDD">
        <w:t xml:space="preserve">Hoy 30/10/2026 en </w:t>
      </w:r>
      <w:r w:rsidR="00592638" w:rsidRPr="00864EDD">
        <w:t>Tucumán</w:t>
      </w:r>
      <w:r w:rsidRPr="00864EDD">
        <w:t xml:space="preserve"> la </w:t>
      </w:r>
      <w:r w:rsidRPr="001A1D68">
        <w:rPr>
          <w:b/>
          <w:bCs/>
        </w:rPr>
        <w:t xml:space="preserve">MUF es de </w:t>
      </w:r>
      <w:r w:rsidR="00592638" w:rsidRPr="001A1D68">
        <w:rPr>
          <w:b/>
          <w:bCs/>
        </w:rPr>
        <w:t>20,4 MHz</w:t>
      </w:r>
      <w:r w:rsidR="00592638" w:rsidRPr="00864EDD">
        <w:t xml:space="preserve"> así que por encima de ella todo sale …   </w:t>
      </w:r>
      <w:hyperlink r:id="rId5" w:history="1">
        <w:r w:rsidR="00592638" w:rsidRPr="00864EDD">
          <w:rPr>
            <w:rStyle w:val="Hipervnculo"/>
            <w:color w:val="auto"/>
          </w:rPr>
          <w:t>http://ionos.ingv.it/tucuman/latest.html</w:t>
        </w:r>
      </w:hyperlink>
      <w:r w:rsidR="00592638" w:rsidRPr="00864EDD">
        <w:t xml:space="preserve"> </w:t>
      </w:r>
    </w:p>
    <w:p w14:paraId="17AF35BD" w14:textId="775E49CE" w:rsidR="00592638" w:rsidRPr="00864EDD" w:rsidRDefault="00592638" w:rsidP="000A370B">
      <w:pPr>
        <w:ind w:firstLine="708"/>
        <w:jc w:val="both"/>
      </w:pPr>
      <w:r w:rsidRPr="00864EDD">
        <w:t xml:space="preserve">En Bahia Blanca la </w:t>
      </w:r>
      <w:r w:rsidRPr="001A1D68">
        <w:rPr>
          <w:b/>
          <w:bCs/>
        </w:rPr>
        <w:t>MUF ho</w:t>
      </w:r>
      <w:r w:rsidR="00ED0706" w:rsidRPr="001A1D68">
        <w:rPr>
          <w:b/>
          <w:bCs/>
        </w:rPr>
        <w:t>y</w:t>
      </w:r>
      <w:r w:rsidRPr="001A1D68">
        <w:rPr>
          <w:b/>
          <w:bCs/>
        </w:rPr>
        <w:t xml:space="preserve"> es </w:t>
      </w:r>
      <w:r w:rsidR="004D2A08" w:rsidRPr="001A1D68">
        <w:rPr>
          <w:b/>
          <w:bCs/>
        </w:rPr>
        <w:t>19.9 MHz</w:t>
      </w:r>
      <w:r w:rsidR="00E570D0" w:rsidRPr="00864EDD">
        <w:t xml:space="preserve"> similar a la de </w:t>
      </w:r>
      <w:r w:rsidR="001A1D68" w:rsidRPr="00864EDD">
        <w:t>Tucumán</w:t>
      </w:r>
      <w:r w:rsidR="001A1D68">
        <w:t>,</w:t>
      </w:r>
      <w:r w:rsidR="00E570D0" w:rsidRPr="00864EDD">
        <w:t xml:space="preserve"> dado que el Sol nos pega de manera directa casi… </w:t>
      </w:r>
      <w:r w:rsidR="00E21597" w:rsidRPr="00864EDD">
        <w:t xml:space="preserve">y no como en invierno donde la altitud marca la dimensión de la MUF por la incidencia de los rayos solares casi tangenciales </w:t>
      </w:r>
      <w:r w:rsidR="00371330" w:rsidRPr="00864EDD">
        <w:t xml:space="preserve"> </w:t>
      </w:r>
      <w:hyperlink r:id="rId6" w:history="1">
        <w:r w:rsidR="00371330" w:rsidRPr="00864EDD">
          <w:rPr>
            <w:rStyle w:val="Hipervnculo"/>
            <w:color w:val="auto"/>
          </w:rPr>
          <w:t>http://ionos.ingv.it/bahiablanca/latest.html</w:t>
        </w:r>
      </w:hyperlink>
      <w:r w:rsidR="00371330" w:rsidRPr="00864EDD">
        <w:t xml:space="preserve"> </w:t>
      </w:r>
    </w:p>
    <w:p w14:paraId="7CA72907" w14:textId="65B4BDA6" w:rsidR="00371330" w:rsidRPr="00864EDD" w:rsidRDefault="00371330" w:rsidP="000A370B">
      <w:pPr>
        <w:ind w:firstLine="708"/>
        <w:jc w:val="both"/>
      </w:pPr>
      <w:r w:rsidRPr="00864EDD">
        <w:t xml:space="preserve">Recordemos: MUF </w:t>
      </w:r>
      <w:r w:rsidR="00864EDD" w:rsidRPr="00864EDD">
        <w:t>y LUF</w:t>
      </w:r>
    </w:p>
    <w:p w14:paraId="3ACC93D8" w14:textId="77777777" w:rsidR="00864EDD" w:rsidRPr="00864EDD" w:rsidRDefault="00864EDD" w:rsidP="000A370B">
      <w:pPr>
        <w:shd w:val="clear" w:color="auto" w:fill="F3F9FE"/>
        <w:spacing w:after="0" w:line="390" w:lineRule="atLeast"/>
        <w:jc w:val="both"/>
        <w:outlineLvl w:val="1"/>
        <w:rPr>
          <w:rFonts w:ascii="Roboto" w:eastAsia="Times New Roman" w:hAnsi="Roboto" w:cs="Times New Roman"/>
          <w:b/>
          <w:bCs/>
          <w:kern w:val="0"/>
          <w:sz w:val="30"/>
          <w:szCs w:val="30"/>
          <w:lang w:eastAsia="es-ES"/>
          <w14:ligatures w14:val="none"/>
        </w:rPr>
      </w:pPr>
      <w:r w:rsidRPr="00864EDD">
        <w:rPr>
          <w:rFonts w:ascii="Roboto" w:eastAsia="Times New Roman" w:hAnsi="Roboto" w:cs="Times New Roman"/>
          <w:b/>
          <w:bCs/>
          <w:kern w:val="0"/>
          <w:sz w:val="30"/>
          <w:szCs w:val="30"/>
          <w:lang w:eastAsia="es-ES"/>
          <w14:ligatures w14:val="none"/>
        </w:rPr>
        <w:t>MUF, LUF y frecuencia crítica</w:t>
      </w:r>
    </w:p>
    <w:p w14:paraId="05203FFB" w14:textId="77A3E372" w:rsidR="00864EDD" w:rsidRPr="00864EDD" w:rsidRDefault="00864EDD" w:rsidP="000A370B">
      <w:pPr>
        <w:shd w:val="clear" w:color="auto" w:fill="F3F9FE"/>
        <w:spacing w:after="0" w:line="240" w:lineRule="auto"/>
        <w:ind w:firstLine="708"/>
        <w:jc w:val="both"/>
        <w:rPr>
          <w:rFonts w:ascii="Roboto" w:eastAsia="Times New Roman" w:hAnsi="Roboto" w:cs="Times New Roman"/>
          <w:kern w:val="0"/>
          <w:lang w:eastAsia="es-ES"/>
          <w14:ligatures w14:val="none"/>
        </w:rPr>
      </w:pPr>
      <w:hyperlink r:id="rId7" w:tgtFrame="_blank" w:history="1">
        <w:r w:rsidRPr="00864EDD">
          <w:rPr>
            <w:rFonts w:ascii="Roboto" w:eastAsia="Times New Roman" w:hAnsi="Roboto" w:cs="Times New Roman"/>
            <w:kern w:val="0"/>
            <w:lang w:eastAsia="es-ES"/>
            <w14:ligatures w14:val="none"/>
          </w:rPr>
          <w:t xml:space="preserve">La MUF, junto con la Frecuencia Crítica (foF2) y la Frecuencia Mínima Utilizable (LUF), son conceptos fundamentales en la ionosfera que describen las frecuencias que pueden ser utilizadas para la transmisión de radio. La MUF es la frecuencia más alta que se puede utilizar para la transmisión de radio entre dos puntos, utilizando la propagación por reflexión ionosférica. La MUF se calcula como una frecuencia mediana que predice eficazmente la MUF el 50% de los días de un mes. En la práctica, </w:t>
        </w:r>
        <w:r w:rsidRPr="00864EDD">
          <w:rPr>
            <w:rFonts w:ascii="Roboto" w:eastAsia="Times New Roman" w:hAnsi="Roboto" w:cs="Times New Roman"/>
            <w:kern w:val="0"/>
            <w:lang w:eastAsia="es-ES"/>
            <w14:ligatures w14:val="none"/>
          </w:rPr>
          <w:lastRenderedPageBreak/>
          <w:t xml:space="preserve">se recomienda trabajar entre un 80% y un 90% de la MUF para tener una frecuencia práctica utilizable. </w:t>
        </w:r>
      </w:hyperlink>
    </w:p>
    <w:p w14:paraId="41433C20" w14:textId="403375C9" w:rsidR="00864EDD" w:rsidRDefault="00864EDD" w:rsidP="000A370B">
      <w:pPr>
        <w:shd w:val="clear" w:color="auto" w:fill="F3F9FE"/>
        <w:spacing w:after="0" w:line="240" w:lineRule="auto"/>
        <w:jc w:val="both"/>
        <w:rPr>
          <w:rFonts w:ascii="Roboto" w:eastAsia="Times New Roman" w:hAnsi="Roboto" w:cs="Times New Roman"/>
          <w:kern w:val="0"/>
          <w:lang w:eastAsia="es-ES"/>
          <w14:ligatures w14:val="none"/>
        </w:rPr>
      </w:pPr>
      <w:hyperlink r:id="rId8" w:tgtFrame="_blank" w:history="1">
        <w:r w:rsidRPr="00864EDD">
          <w:rPr>
            <w:rFonts w:ascii="Roboto" w:eastAsia="Times New Roman" w:hAnsi="Roboto" w:cs="Times New Roman"/>
            <w:kern w:val="0"/>
            <w:lang w:eastAsia="es-ES"/>
            <w14:ligatures w14:val="none"/>
          </w:rPr>
          <w:br/>
        </w:r>
        <w:r w:rsidR="00DF7D67">
          <w:rPr>
            <w:rFonts w:ascii="Roboto" w:eastAsia="Times New Roman" w:hAnsi="Roboto" w:cs="Times New Roman"/>
            <w:kern w:val="0"/>
            <w:lang w:eastAsia="es-ES"/>
            <w14:ligatures w14:val="none"/>
          </w:rPr>
          <w:t xml:space="preserve">  </w:t>
        </w:r>
        <w:r w:rsidR="00DF7D67">
          <w:rPr>
            <w:rFonts w:ascii="Roboto" w:eastAsia="Times New Roman" w:hAnsi="Roboto" w:cs="Times New Roman"/>
            <w:kern w:val="0"/>
            <w:lang w:eastAsia="es-ES"/>
            <w14:ligatures w14:val="none"/>
          </w:rPr>
          <w:tab/>
        </w:r>
        <w:r w:rsidRPr="00864EDD">
          <w:rPr>
            <w:rFonts w:ascii="Roboto" w:eastAsia="Times New Roman" w:hAnsi="Roboto" w:cs="Times New Roman"/>
            <w:kern w:val="0"/>
            <w:lang w:eastAsia="es-ES"/>
            <w14:ligatures w14:val="none"/>
          </w:rPr>
          <w:t xml:space="preserve">La frecuencia crítica (foF2) es la frecuencia más alta que se puede utilizar para la transmisión en vertical, y la frecuencia mínima utilizable (LUF) es la frecuencia más baja que sigue llegando por encima del ruido tras la absorción. Un trayecto solo está abierto entre su LUF y su MUF. </w:t>
        </w:r>
      </w:hyperlink>
    </w:p>
    <w:p w14:paraId="71E57344" w14:textId="77777777" w:rsidR="00D57A78" w:rsidRDefault="00D57A78" w:rsidP="000A370B">
      <w:pPr>
        <w:shd w:val="clear" w:color="auto" w:fill="F3F9FE"/>
        <w:spacing w:after="0" w:line="240" w:lineRule="auto"/>
        <w:jc w:val="both"/>
        <w:rPr>
          <w:rFonts w:ascii="Roboto" w:eastAsia="Times New Roman" w:hAnsi="Roboto" w:cs="Times New Roman"/>
          <w:kern w:val="0"/>
          <w:lang w:eastAsia="es-ES"/>
          <w14:ligatures w14:val="none"/>
        </w:rPr>
      </w:pPr>
    </w:p>
    <w:p w14:paraId="7B2D7593" w14:textId="15288540" w:rsidR="00A351A8" w:rsidRDefault="00A351A8" w:rsidP="000A370B">
      <w:pPr>
        <w:shd w:val="clear" w:color="auto" w:fill="F3F9FE"/>
        <w:spacing w:after="0" w:line="240" w:lineRule="auto"/>
        <w:jc w:val="both"/>
        <w:rPr>
          <w:rFonts w:ascii="Roboto" w:eastAsia="Times New Roman" w:hAnsi="Roboto" w:cs="Times New Roman"/>
          <w:kern w:val="0"/>
          <w:lang w:eastAsia="es-ES"/>
          <w14:ligatures w14:val="none"/>
        </w:rPr>
      </w:pPr>
      <w:r>
        <w:rPr>
          <w:rFonts w:ascii="Roboto" w:eastAsia="Times New Roman" w:hAnsi="Roboto" w:cs="Times New Roman"/>
          <w:kern w:val="0"/>
          <w:lang w:eastAsia="es-ES"/>
          <w14:ligatures w14:val="none"/>
        </w:rPr>
        <w:tab/>
        <w:t xml:space="preserve">Hay un excelente trabajo científico de ITU aquí:  </w:t>
      </w:r>
      <w:hyperlink r:id="rId9" w:history="1">
        <w:r w:rsidRPr="00AD3903">
          <w:rPr>
            <w:rStyle w:val="Hipervnculo"/>
            <w:rFonts w:ascii="Roboto" w:eastAsia="Times New Roman" w:hAnsi="Roboto" w:cs="Times New Roman"/>
            <w:kern w:val="0"/>
            <w:lang w:eastAsia="es-ES"/>
            <w14:ligatures w14:val="none"/>
          </w:rPr>
          <w:t>https://www.itu.int/dms_pub/itu-r/opb/rep/R-REP-P.2011-1997-PDF-S.pdf</w:t>
        </w:r>
      </w:hyperlink>
      <w:r>
        <w:rPr>
          <w:rFonts w:ascii="Roboto" w:eastAsia="Times New Roman" w:hAnsi="Roboto" w:cs="Times New Roman"/>
          <w:kern w:val="0"/>
          <w:lang w:eastAsia="es-ES"/>
          <w14:ligatures w14:val="none"/>
        </w:rPr>
        <w:t xml:space="preserve"> </w:t>
      </w:r>
    </w:p>
    <w:p w14:paraId="2CF17193" w14:textId="29393A00" w:rsidR="00E5478D" w:rsidRPr="00864EDD" w:rsidRDefault="00726B79" w:rsidP="000A370B">
      <w:pPr>
        <w:shd w:val="clear" w:color="auto" w:fill="F3F9FE"/>
        <w:spacing w:after="0" w:line="240" w:lineRule="auto"/>
        <w:jc w:val="both"/>
        <w:rPr>
          <w:rFonts w:ascii="Roboto" w:eastAsia="Times New Roman" w:hAnsi="Roboto" w:cs="Times New Roman"/>
          <w:kern w:val="0"/>
          <w:lang w:eastAsia="es-ES"/>
          <w14:ligatures w14:val="none"/>
        </w:rPr>
      </w:pPr>
      <w:r>
        <w:rPr>
          <w:rFonts w:ascii="Roboto" w:eastAsia="Times New Roman" w:hAnsi="Roboto" w:cs="Times New Roman"/>
          <w:kern w:val="0"/>
          <w:lang w:eastAsia="es-ES"/>
          <w14:ligatures w14:val="none"/>
        </w:rPr>
        <w:tab/>
        <w:t xml:space="preserve">Para lectores avanzados: </w:t>
      </w:r>
    </w:p>
    <w:p w14:paraId="14B30708" w14:textId="6621BD29" w:rsidR="00726B79" w:rsidRDefault="00726B79" w:rsidP="000A370B">
      <w:pPr>
        <w:shd w:val="clear" w:color="auto" w:fill="F3F9FE"/>
        <w:spacing w:after="0" w:line="240" w:lineRule="auto"/>
        <w:jc w:val="both"/>
        <w:rPr>
          <w:rFonts w:ascii="Roboto" w:eastAsia="Times New Roman" w:hAnsi="Roboto" w:cs="Times New Roman"/>
          <w:kern w:val="0"/>
          <w:lang w:eastAsia="es-ES"/>
          <w14:ligatures w14:val="none"/>
        </w:rPr>
      </w:pPr>
      <w:hyperlink r:id="rId10" w:history="1">
        <w:r w:rsidRPr="00AD3903">
          <w:rPr>
            <w:rStyle w:val="Hipervnculo"/>
            <w:rFonts w:ascii="Roboto" w:eastAsia="Times New Roman" w:hAnsi="Roboto" w:cs="Times New Roman"/>
            <w:kern w:val="0"/>
            <w:lang w:eastAsia="es-ES"/>
            <w14:ligatures w14:val="none"/>
          </w:rPr>
          <w:t>https://www.itu.int/dms_pubrec/itu-r/rec/p/R-REC-P.834-9-201712-I!!PDF-S.pdf</w:t>
        </w:r>
      </w:hyperlink>
    </w:p>
    <w:p w14:paraId="36F19544" w14:textId="77777777" w:rsidR="00726B79" w:rsidRDefault="00726B79" w:rsidP="000A370B">
      <w:pPr>
        <w:shd w:val="clear" w:color="auto" w:fill="F3F9FE"/>
        <w:spacing w:after="0" w:line="240" w:lineRule="auto"/>
        <w:jc w:val="both"/>
        <w:rPr>
          <w:rFonts w:ascii="Roboto" w:eastAsia="Times New Roman" w:hAnsi="Roboto" w:cs="Times New Roman"/>
          <w:kern w:val="0"/>
          <w:lang w:eastAsia="es-ES"/>
          <w14:ligatures w14:val="none"/>
        </w:rPr>
      </w:pPr>
    </w:p>
    <w:p w14:paraId="0755090D" w14:textId="0169A671" w:rsidR="00726B79" w:rsidRPr="00A61F01" w:rsidRDefault="00BE61B4" w:rsidP="000A370B">
      <w:pPr>
        <w:shd w:val="clear" w:color="auto" w:fill="F3F9FE"/>
        <w:spacing w:after="0" w:line="240" w:lineRule="auto"/>
        <w:jc w:val="both"/>
        <w:rPr>
          <w:rFonts w:ascii="Roboto" w:eastAsia="Times New Roman" w:hAnsi="Roboto" w:cs="Times New Roman"/>
          <w:b/>
          <w:color w:val="262626" w:themeColor="text1" w:themeTint="D9"/>
          <w:kern w:val="0"/>
          <w:lang w:eastAsia="es-E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14:ligatures w14:val="none"/>
        </w:rPr>
      </w:pPr>
      <w:r>
        <w:rPr>
          <w:rFonts w:ascii="Roboto" w:eastAsia="Times New Roman" w:hAnsi="Roboto" w:cs="Times New Roman"/>
          <w:kern w:val="0"/>
          <w:lang w:eastAsia="es-ES"/>
          <w14:ligatures w14:val="none"/>
        </w:rPr>
        <w:tab/>
      </w:r>
      <w:r w:rsidRPr="00A61F01">
        <w:rPr>
          <w:rFonts w:ascii="Roboto" w:eastAsia="Times New Roman" w:hAnsi="Roboto" w:cs="Times New Roman"/>
          <w:b/>
          <w:color w:val="262626" w:themeColor="text1" w:themeTint="D9"/>
          <w:kern w:val="0"/>
          <w:highlight w:val="yellow"/>
          <w:lang w:eastAsia="es-E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14:ligatures w14:val="none"/>
        </w:rPr>
        <w:t xml:space="preserve">Para concretar nuestro trabajo </w:t>
      </w:r>
      <w:r w:rsidR="00686E34" w:rsidRPr="00A61F01">
        <w:rPr>
          <w:rFonts w:ascii="Roboto" w:eastAsia="Times New Roman" w:hAnsi="Roboto" w:cs="Times New Roman"/>
          <w:b/>
          <w:color w:val="262626" w:themeColor="text1" w:themeTint="D9"/>
          <w:kern w:val="0"/>
          <w:highlight w:val="yellow"/>
          <w:lang w:eastAsia="es-E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14:ligatures w14:val="none"/>
        </w:rPr>
        <w:t>mostraremos</w:t>
      </w:r>
      <w:r w:rsidRPr="00A61F01">
        <w:rPr>
          <w:rFonts w:ascii="Roboto" w:eastAsia="Times New Roman" w:hAnsi="Roboto" w:cs="Times New Roman"/>
          <w:b/>
          <w:color w:val="262626" w:themeColor="text1" w:themeTint="D9"/>
          <w:kern w:val="0"/>
          <w:highlight w:val="yellow"/>
          <w:lang w:eastAsia="es-E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14:ligatures w14:val="none"/>
        </w:rPr>
        <w:t xml:space="preserve"> como se comporta la antena del español en V y U y que modificación hicimos para que funcione.</w:t>
      </w:r>
    </w:p>
    <w:p w14:paraId="3D72F784" w14:textId="77777777" w:rsidR="00A61F01" w:rsidRDefault="00A61F01" w:rsidP="000A370B">
      <w:pPr>
        <w:shd w:val="clear" w:color="auto" w:fill="F3F9FE"/>
        <w:spacing w:after="0" w:line="240" w:lineRule="auto"/>
        <w:jc w:val="both"/>
        <w:rPr>
          <w:rFonts w:ascii="Roboto" w:eastAsia="Times New Roman" w:hAnsi="Roboto" w:cs="Times New Roman"/>
          <w:kern w:val="0"/>
          <w:lang w:eastAsia="es-ES"/>
          <w14:ligatures w14:val="none"/>
        </w:rPr>
      </w:pPr>
    </w:p>
    <w:p w14:paraId="5024A035" w14:textId="77590F7A" w:rsidR="00686E34" w:rsidRDefault="00686E34" w:rsidP="000A370B">
      <w:pPr>
        <w:shd w:val="clear" w:color="auto" w:fill="F3F9FE"/>
        <w:spacing w:after="0" w:line="240" w:lineRule="auto"/>
        <w:jc w:val="both"/>
        <w:rPr>
          <w:rFonts w:ascii="Roboto" w:eastAsia="Times New Roman" w:hAnsi="Roboto" w:cs="Times New Roman"/>
          <w:kern w:val="0"/>
          <w:lang w:eastAsia="es-ES"/>
          <w14:ligatures w14:val="none"/>
        </w:rPr>
      </w:pPr>
      <w:r>
        <w:rPr>
          <w:rFonts w:ascii="Roboto" w:eastAsia="Times New Roman" w:hAnsi="Roboto" w:cs="Times New Roman"/>
          <w:noProof/>
          <w:kern w:val="0"/>
          <w:lang w:eastAsia="es-ES"/>
        </w:rPr>
        <w:drawing>
          <wp:inline distT="0" distB="0" distL="0" distR="0" wp14:anchorId="32FE513E" wp14:editId="7E03DDE7">
            <wp:extent cx="2458247" cy="1094128"/>
            <wp:effectExtent l="0" t="0" r="0" b="0"/>
            <wp:docPr id="18223370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337036" name="Imagen 18223370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2254" cy="1118165"/>
                    </a:xfrm>
                    <a:prstGeom prst="rect">
                      <a:avLst/>
                    </a:prstGeom>
                  </pic:spPr>
                </pic:pic>
              </a:graphicData>
            </a:graphic>
          </wp:inline>
        </w:drawing>
      </w:r>
      <w:r>
        <w:rPr>
          <w:rFonts w:ascii="Roboto" w:eastAsia="Times New Roman" w:hAnsi="Roboto" w:cs="Times New Roman"/>
          <w:noProof/>
          <w:kern w:val="0"/>
          <w:lang w:eastAsia="es-ES"/>
        </w:rPr>
        <w:drawing>
          <wp:inline distT="0" distB="0" distL="0" distR="0" wp14:anchorId="688B0B1C" wp14:editId="132B4507">
            <wp:extent cx="2747051" cy="1101533"/>
            <wp:effectExtent l="0" t="0" r="0" b="3810"/>
            <wp:docPr id="41160438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604381" name="Imagen 41160438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69313" cy="1110460"/>
                    </a:xfrm>
                    <a:prstGeom prst="rect">
                      <a:avLst/>
                    </a:prstGeom>
                  </pic:spPr>
                </pic:pic>
              </a:graphicData>
            </a:graphic>
          </wp:inline>
        </w:drawing>
      </w:r>
      <w:r>
        <w:rPr>
          <w:rFonts w:ascii="Roboto" w:eastAsia="Times New Roman" w:hAnsi="Roboto" w:cs="Times New Roman"/>
          <w:noProof/>
          <w:kern w:val="0"/>
          <w:lang w:eastAsia="es-ES"/>
        </w:rPr>
        <w:drawing>
          <wp:inline distT="0" distB="0" distL="0" distR="0" wp14:anchorId="7D54FE2A" wp14:editId="41FC9D4C">
            <wp:extent cx="2448442" cy="1008572"/>
            <wp:effectExtent l="0" t="0" r="9525" b="1270"/>
            <wp:docPr id="171574377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43779" name="Imagen 1715743779"/>
                    <pic:cNvPicPr/>
                  </pic:nvPicPr>
                  <pic:blipFill>
                    <a:blip r:embed="rId13" cstate="print">
                      <a:extLst>
                        <a:ext uri="{28A0092B-C50C-407E-A947-70E740481C1C}">
                          <a14:useLocalDpi xmlns:a14="http://schemas.microsoft.com/office/drawing/2010/main" val="0"/>
                        </a:ext>
                      </a:extLst>
                    </a:blip>
                    <a:stretch>
                      <a:fillRect/>
                    </a:stretch>
                  </pic:blipFill>
                  <pic:spPr>
                    <a:xfrm flipV="1">
                      <a:off x="0" y="0"/>
                      <a:ext cx="2472128" cy="1018329"/>
                    </a:xfrm>
                    <a:prstGeom prst="rect">
                      <a:avLst/>
                    </a:prstGeom>
                  </pic:spPr>
                </pic:pic>
              </a:graphicData>
            </a:graphic>
          </wp:inline>
        </w:drawing>
      </w:r>
      <w:r>
        <w:rPr>
          <w:rFonts w:ascii="Roboto" w:eastAsia="Times New Roman" w:hAnsi="Roboto" w:cs="Times New Roman"/>
          <w:noProof/>
          <w:kern w:val="0"/>
          <w:lang w:eastAsia="es-ES"/>
        </w:rPr>
        <w:drawing>
          <wp:inline distT="0" distB="0" distL="0" distR="0" wp14:anchorId="2EB3AC2A" wp14:editId="54C5C3FD">
            <wp:extent cx="2733395" cy="1114701"/>
            <wp:effectExtent l="0" t="0" r="0" b="9525"/>
            <wp:docPr id="106160804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608046" name="Imagen 106160804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72926" cy="1130822"/>
                    </a:xfrm>
                    <a:prstGeom prst="rect">
                      <a:avLst/>
                    </a:prstGeom>
                  </pic:spPr>
                </pic:pic>
              </a:graphicData>
            </a:graphic>
          </wp:inline>
        </w:drawing>
      </w:r>
    </w:p>
    <w:p w14:paraId="0E5C03DC" w14:textId="77777777" w:rsidR="00864EDD" w:rsidRPr="00864EDD" w:rsidRDefault="00864EDD" w:rsidP="000A370B">
      <w:pPr>
        <w:ind w:firstLine="708"/>
        <w:jc w:val="both"/>
      </w:pPr>
    </w:p>
    <w:p w14:paraId="3268CBCC" w14:textId="23FE2FE1" w:rsidR="00290B5A" w:rsidRPr="00864EDD" w:rsidRDefault="001B7B4C" w:rsidP="001B7B4C">
      <w:pPr>
        <w:ind w:hanging="142"/>
        <w:jc w:val="both"/>
      </w:pPr>
      <w:r>
        <w:rPr>
          <w:noProof/>
        </w:rPr>
        <w:drawing>
          <wp:inline distT="0" distB="0" distL="0" distR="0" wp14:anchorId="35E52E5D" wp14:editId="3F128F46">
            <wp:extent cx="2598598" cy="1084480"/>
            <wp:effectExtent l="0" t="0" r="0" b="1905"/>
            <wp:docPr id="149599740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997402" name="Imagen 149599740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47264" cy="1104790"/>
                    </a:xfrm>
                    <a:prstGeom prst="rect">
                      <a:avLst/>
                    </a:prstGeom>
                  </pic:spPr>
                </pic:pic>
              </a:graphicData>
            </a:graphic>
          </wp:inline>
        </w:drawing>
      </w:r>
      <w:r w:rsidR="000D5434">
        <w:rPr>
          <w:noProof/>
        </w:rPr>
        <w:drawing>
          <wp:inline distT="0" distB="0" distL="0" distR="0" wp14:anchorId="697F8614" wp14:editId="39063B02">
            <wp:extent cx="2611356" cy="1080595"/>
            <wp:effectExtent l="0" t="0" r="0" b="5715"/>
            <wp:docPr id="67495881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58817" name="Imagen 67495881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75546" cy="1107157"/>
                    </a:xfrm>
                    <a:prstGeom prst="rect">
                      <a:avLst/>
                    </a:prstGeom>
                  </pic:spPr>
                </pic:pic>
              </a:graphicData>
            </a:graphic>
          </wp:inline>
        </w:drawing>
      </w:r>
    </w:p>
    <w:p w14:paraId="31C744BF" w14:textId="5B687F57" w:rsidR="000D5434" w:rsidRDefault="000D5434" w:rsidP="000A370B">
      <w:pPr>
        <w:jc w:val="both"/>
      </w:pPr>
      <w:r>
        <w:t xml:space="preserve">   </w:t>
      </w:r>
      <w:r w:rsidRPr="006A4CF9">
        <w:rPr>
          <w:b/>
          <w:bCs/>
          <w:highlight w:val="yellow"/>
        </w:rPr>
        <w:t>EVIDENTEMENTE</w:t>
      </w:r>
      <w:r w:rsidR="00F17ECB" w:rsidRPr="006A4CF9">
        <w:rPr>
          <w:highlight w:val="yellow"/>
        </w:rPr>
        <w:t xml:space="preserve">, para este radioaficionado la meta fue </w:t>
      </w:r>
      <w:r w:rsidR="00D5791C" w:rsidRPr="006A4CF9">
        <w:rPr>
          <w:highlight w:val="yellow"/>
        </w:rPr>
        <w:t>alcanzada…</w:t>
      </w:r>
      <w:r w:rsidR="006A4CF9" w:rsidRPr="006A4CF9">
        <w:rPr>
          <w:highlight w:val="yellow"/>
        </w:rPr>
        <w:t xml:space="preserve"> la ROE OK.</w:t>
      </w:r>
    </w:p>
    <w:p w14:paraId="21B3AD69" w14:textId="3869EDC4" w:rsidR="00D5791C" w:rsidRDefault="00D5791C" w:rsidP="000A370B">
      <w:pPr>
        <w:jc w:val="both"/>
      </w:pPr>
      <w:r>
        <w:t xml:space="preserve">   Sin </w:t>
      </w:r>
      <w:r w:rsidR="00F17ECB">
        <w:t>embargo,</w:t>
      </w:r>
      <w:r>
        <w:t xml:space="preserve"> veamos que muestra el MMANA</w:t>
      </w:r>
      <w:r w:rsidR="00F17ECB">
        <w:t xml:space="preserve"> GAL</w:t>
      </w:r>
      <w:r w:rsidR="00F70E2F">
        <w:t xml:space="preserve"> en 146 MHz:</w:t>
      </w:r>
    </w:p>
    <w:p w14:paraId="65B5A9E7" w14:textId="286966ED" w:rsidR="00994B32" w:rsidRDefault="00994B32" w:rsidP="000A370B">
      <w:pPr>
        <w:jc w:val="both"/>
      </w:pPr>
      <w:r>
        <w:rPr>
          <w:noProof/>
        </w:rPr>
        <w:drawing>
          <wp:inline distT="0" distB="0" distL="0" distR="0" wp14:anchorId="0D231ABB" wp14:editId="61C2737C">
            <wp:extent cx="2569366" cy="1445419"/>
            <wp:effectExtent l="0" t="0" r="2540" b="2540"/>
            <wp:docPr id="43866436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664368" name="Imagen 43866436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25542" cy="1477021"/>
                    </a:xfrm>
                    <a:prstGeom prst="rect">
                      <a:avLst/>
                    </a:prstGeom>
                  </pic:spPr>
                </pic:pic>
              </a:graphicData>
            </a:graphic>
          </wp:inline>
        </w:drawing>
      </w:r>
      <w:r>
        <w:rPr>
          <w:noProof/>
        </w:rPr>
        <w:drawing>
          <wp:inline distT="0" distB="0" distL="0" distR="0" wp14:anchorId="6E9E5947" wp14:editId="62689900">
            <wp:extent cx="2568339" cy="1444842"/>
            <wp:effectExtent l="0" t="0" r="3810" b="3175"/>
            <wp:docPr id="3471479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4799" name="Imagen 3471479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77008" cy="1505975"/>
                    </a:xfrm>
                    <a:prstGeom prst="rect">
                      <a:avLst/>
                    </a:prstGeom>
                  </pic:spPr>
                </pic:pic>
              </a:graphicData>
            </a:graphic>
          </wp:inline>
        </w:drawing>
      </w:r>
    </w:p>
    <w:p w14:paraId="1C9B3BF2" w14:textId="3D2BE85D" w:rsidR="00F70E2F" w:rsidRDefault="007A1E31" w:rsidP="000A370B">
      <w:pPr>
        <w:jc w:val="both"/>
      </w:pPr>
      <w:r>
        <w:rPr>
          <w:noProof/>
        </w:rPr>
        <w:lastRenderedPageBreak/>
        <w:drawing>
          <wp:inline distT="0" distB="0" distL="0" distR="0" wp14:anchorId="4BB670FE" wp14:editId="43938B36">
            <wp:extent cx="2551814" cy="1435546"/>
            <wp:effectExtent l="0" t="0" r="1270" b="0"/>
            <wp:docPr id="47728976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89760" name="Imagen 47728976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93126" cy="1458786"/>
                    </a:xfrm>
                    <a:prstGeom prst="rect">
                      <a:avLst/>
                    </a:prstGeom>
                  </pic:spPr>
                </pic:pic>
              </a:graphicData>
            </a:graphic>
          </wp:inline>
        </w:drawing>
      </w:r>
      <w:r>
        <w:rPr>
          <w:noProof/>
        </w:rPr>
        <w:drawing>
          <wp:inline distT="0" distB="0" distL="0" distR="0" wp14:anchorId="587E14EB" wp14:editId="75687669">
            <wp:extent cx="2515309" cy="1415009"/>
            <wp:effectExtent l="0" t="0" r="0" b="0"/>
            <wp:docPr id="180563410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634107" name="Imagen 180563410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67764" cy="1444518"/>
                    </a:xfrm>
                    <a:prstGeom prst="rect">
                      <a:avLst/>
                    </a:prstGeom>
                  </pic:spPr>
                </pic:pic>
              </a:graphicData>
            </a:graphic>
          </wp:inline>
        </w:drawing>
      </w:r>
    </w:p>
    <w:p w14:paraId="7F3057A6" w14:textId="5B4B1A11" w:rsidR="007A1E31" w:rsidRDefault="00315839" w:rsidP="000A370B">
      <w:pPr>
        <w:jc w:val="both"/>
      </w:pPr>
      <w:r>
        <w:t xml:space="preserve">             </w:t>
      </w:r>
      <w:r w:rsidR="007A1E31">
        <w:t>En 435 MHz</w:t>
      </w:r>
      <w:r w:rsidR="00893076">
        <w:t xml:space="preserve">, </w:t>
      </w:r>
      <w:r w:rsidR="00A854D4">
        <w:t xml:space="preserve">el ángulo es el </w:t>
      </w:r>
      <w:r w:rsidR="00EF7AAC">
        <w:t>peor</w:t>
      </w:r>
      <w:r w:rsidR="00A854D4">
        <w:t xml:space="preserve"> todo hacia arriba…</w:t>
      </w:r>
    </w:p>
    <w:p w14:paraId="405C0629" w14:textId="6AB820A0" w:rsidR="00315839" w:rsidRPr="001D106A" w:rsidRDefault="00315839" w:rsidP="000A370B">
      <w:pPr>
        <w:jc w:val="both"/>
        <w:rPr>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D106A">
        <w:rPr>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Pr="001D106A">
        <w:rPr>
          <w:b/>
          <w:color w:val="262626" w:themeColor="text1" w:themeTint="D9"/>
          <w:highlight w:val="yellow"/>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El rediseño de la antena posibilito agregarle un elemento mas de menor tamaño y lograr esto:</w:t>
      </w:r>
    </w:p>
    <w:p w14:paraId="364DC846" w14:textId="77777777" w:rsidR="00F13EF9" w:rsidRDefault="00A854D4" w:rsidP="00F13EF9">
      <w:pPr>
        <w:jc w:val="both"/>
      </w:pPr>
      <w:r>
        <w:rPr>
          <w:noProof/>
        </w:rPr>
        <w:drawing>
          <wp:inline distT="0" distB="0" distL="0" distR="0" wp14:anchorId="69201321" wp14:editId="03A496D8">
            <wp:extent cx="2730161" cy="1535715"/>
            <wp:effectExtent l="0" t="0" r="0" b="7620"/>
            <wp:docPr id="21064881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88155" name="Imagen 210648815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46859" cy="1545108"/>
                    </a:xfrm>
                    <a:prstGeom prst="rect">
                      <a:avLst/>
                    </a:prstGeom>
                  </pic:spPr>
                </pic:pic>
              </a:graphicData>
            </a:graphic>
          </wp:inline>
        </w:drawing>
      </w:r>
      <w:r>
        <w:rPr>
          <w:noProof/>
        </w:rPr>
        <w:drawing>
          <wp:inline distT="0" distB="0" distL="0" distR="0" wp14:anchorId="4DDF4733" wp14:editId="37459652">
            <wp:extent cx="2777224" cy="1562189"/>
            <wp:effectExtent l="0" t="0" r="4445" b="0"/>
            <wp:docPr id="3838795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879554" name="Imagen 38387955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11594" cy="1581522"/>
                    </a:xfrm>
                    <a:prstGeom prst="rect">
                      <a:avLst/>
                    </a:prstGeom>
                  </pic:spPr>
                </pic:pic>
              </a:graphicData>
            </a:graphic>
          </wp:inline>
        </w:drawing>
      </w:r>
      <w:r>
        <w:rPr>
          <w:noProof/>
        </w:rPr>
        <w:drawing>
          <wp:inline distT="0" distB="0" distL="0" distR="0" wp14:anchorId="59C91DEF" wp14:editId="710DBE2C">
            <wp:extent cx="2728315" cy="1534677"/>
            <wp:effectExtent l="0" t="0" r="0" b="8890"/>
            <wp:docPr id="9451117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111741" name="Imagen 94511174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47402" cy="1545414"/>
                    </a:xfrm>
                    <a:prstGeom prst="rect">
                      <a:avLst/>
                    </a:prstGeom>
                  </pic:spPr>
                </pic:pic>
              </a:graphicData>
            </a:graphic>
          </wp:inline>
        </w:drawing>
      </w:r>
      <w:r>
        <w:rPr>
          <w:noProof/>
        </w:rPr>
        <w:drawing>
          <wp:inline distT="0" distB="0" distL="0" distR="0" wp14:anchorId="4D4FF572" wp14:editId="3236880A">
            <wp:extent cx="2841256" cy="1598206"/>
            <wp:effectExtent l="0" t="0" r="0" b="2540"/>
            <wp:docPr id="11046276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62767" name="Imagen 11046276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63267" cy="1610587"/>
                    </a:xfrm>
                    <a:prstGeom prst="rect">
                      <a:avLst/>
                    </a:prstGeom>
                  </pic:spPr>
                </pic:pic>
              </a:graphicData>
            </a:graphic>
          </wp:inline>
        </w:drawing>
      </w:r>
    </w:p>
    <w:p w14:paraId="1B8B755D" w14:textId="3D8BC693" w:rsidR="00A854D4" w:rsidRDefault="00A854D4" w:rsidP="00F13EF9">
      <w:pPr>
        <w:ind w:firstLine="993"/>
        <w:jc w:val="both"/>
      </w:pPr>
      <w:r>
        <w:rPr>
          <w:noProof/>
        </w:rPr>
        <w:drawing>
          <wp:inline distT="0" distB="0" distL="0" distR="0" wp14:anchorId="7310BE55" wp14:editId="3C593A7B">
            <wp:extent cx="4554988" cy="2562180"/>
            <wp:effectExtent l="0" t="0" r="0" b="0"/>
            <wp:docPr id="16981130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1306" name="Imagen 16981130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25915" cy="2602076"/>
                    </a:xfrm>
                    <a:prstGeom prst="rect">
                      <a:avLst/>
                    </a:prstGeom>
                  </pic:spPr>
                </pic:pic>
              </a:graphicData>
            </a:graphic>
          </wp:inline>
        </w:drawing>
      </w:r>
    </w:p>
    <w:p w14:paraId="725786B9" w14:textId="77777777" w:rsidR="00F13EF9" w:rsidRDefault="00F13EF9" w:rsidP="00F13EF9">
      <w:pPr>
        <w:ind w:left="142" w:firstLine="709"/>
        <w:jc w:val="both"/>
      </w:pPr>
    </w:p>
    <w:p w14:paraId="6AF73541" w14:textId="77777777" w:rsidR="001D106A" w:rsidRDefault="001D106A" w:rsidP="00F13EF9">
      <w:pPr>
        <w:ind w:left="142" w:firstLine="709"/>
        <w:jc w:val="both"/>
      </w:pPr>
    </w:p>
    <w:p w14:paraId="57E515A4" w14:textId="0B9A8C1A" w:rsidR="001D106A" w:rsidRDefault="006C2D61" w:rsidP="00F13EF9">
      <w:pPr>
        <w:ind w:left="142" w:firstLine="709"/>
        <w:jc w:val="both"/>
      </w:pPr>
      <w:r>
        <w:t xml:space="preserve">NOTA FINAL: Los cambios introducidos permitieron un </w:t>
      </w:r>
      <w:proofErr w:type="spellStart"/>
      <w:r>
        <w:t>angulo</w:t>
      </w:r>
      <w:proofErr w:type="spellEnd"/>
      <w:r>
        <w:t xml:space="preserve"> muy bajo lo que permite poner toda la potencia en una gran área de cobertura.</w:t>
      </w:r>
    </w:p>
    <w:p w14:paraId="11169ACD" w14:textId="180708BE" w:rsidR="006C2D61" w:rsidRDefault="002941B7" w:rsidP="00F13EF9">
      <w:pPr>
        <w:ind w:left="142" w:firstLine="709"/>
        <w:jc w:val="both"/>
      </w:pPr>
      <w:r>
        <w:t xml:space="preserve">CONCLUSION: creo que el español ni se dio cuenta al no verificar con MMANA GAL </w:t>
      </w:r>
      <w:r w:rsidR="00D96C6A">
        <w:t>e4l comportamiento y para el fue tarea cumplida pero no fue el mejor diseño,</w:t>
      </w:r>
      <w:r w:rsidR="003D0521">
        <w:t xml:space="preserve"> </w:t>
      </w:r>
      <w:r w:rsidR="00D96C6A">
        <w:t>para UHF</w:t>
      </w:r>
      <w:r w:rsidR="003D0521">
        <w:t>.</w:t>
      </w:r>
    </w:p>
    <w:p w14:paraId="05C7A7EB" w14:textId="77777777" w:rsidR="00404849" w:rsidRDefault="00404849" w:rsidP="00F13EF9">
      <w:pPr>
        <w:ind w:left="142" w:firstLine="709"/>
        <w:jc w:val="both"/>
      </w:pPr>
    </w:p>
    <w:p w14:paraId="2338C22B" w14:textId="77777777" w:rsidR="00404849" w:rsidRDefault="00404849" w:rsidP="00F13EF9">
      <w:pPr>
        <w:ind w:left="142" w:firstLine="709"/>
        <w:jc w:val="both"/>
      </w:pPr>
    </w:p>
    <w:p w14:paraId="16D1624C" w14:textId="77777777" w:rsidR="00404849" w:rsidRDefault="00404849" w:rsidP="00F13EF9">
      <w:pPr>
        <w:ind w:left="142" w:firstLine="709"/>
        <w:jc w:val="both"/>
      </w:pPr>
    </w:p>
    <w:p w14:paraId="4CA47CF1" w14:textId="1DB5A0CE" w:rsidR="00F17ECB" w:rsidRPr="00864EDD" w:rsidRDefault="00AF3A7C" w:rsidP="00A52CE6">
      <w:pPr>
        <w:ind w:firstLine="1276"/>
        <w:jc w:val="both"/>
      </w:pPr>
      <w:r>
        <w:rPr>
          <w:noProof/>
        </w:rPr>
        <w:lastRenderedPageBreak/>
        <w:drawing>
          <wp:inline distT="0" distB="0" distL="0" distR="0" wp14:anchorId="5BE6B66E" wp14:editId="1A6C5DAD">
            <wp:extent cx="4404360" cy="6842760"/>
            <wp:effectExtent l="0" t="0" r="0" b="0"/>
            <wp:docPr id="112429524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95247" name="Imagen 1124295247"/>
                    <pic:cNvPicPr/>
                  </pic:nvPicPr>
                  <pic:blipFill>
                    <a:blip r:embed="rId26">
                      <a:extLst>
                        <a:ext uri="{28A0092B-C50C-407E-A947-70E740481C1C}">
                          <a14:useLocalDpi xmlns:a14="http://schemas.microsoft.com/office/drawing/2010/main" val="0"/>
                        </a:ext>
                      </a:extLst>
                    </a:blip>
                    <a:stretch>
                      <a:fillRect/>
                    </a:stretch>
                  </pic:blipFill>
                  <pic:spPr>
                    <a:xfrm>
                      <a:off x="0" y="0"/>
                      <a:ext cx="4404360" cy="6842760"/>
                    </a:xfrm>
                    <a:prstGeom prst="rect">
                      <a:avLst/>
                    </a:prstGeom>
                  </pic:spPr>
                </pic:pic>
              </a:graphicData>
            </a:graphic>
          </wp:inline>
        </w:drawing>
      </w:r>
    </w:p>
    <w:sectPr w:rsidR="00F17ECB" w:rsidRPr="00864EDD" w:rsidSect="007A1E31">
      <w:pgSz w:w="11906" w:h="16838"/>
      <w:pgMar w:top="1417" w:right="1133"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87F"/>
    <w:rsid w:val="00067670"/>
    <w:rsid w:val="00074C6C"/>
    <w:rsid w:val="000A370B"/>
    <w:rsid w:val="000D5434"/>
    <w:rsid w:val="001000EF"/>
    <w:rsid w:val="001A1D68"/>
    <w:rsid w:val="001B7B4C"/>
    <w:rsid w:val="001D106A"/>
    <w:rsid w:val="00241D23"/>
    <w:rsid w:val="00290B5A"/>
    <w:rsid w:val="002941B7"/>
    <w:rsid w:val="002B25EB"/>
    <w:rsid w:val="00315839"/>
    <w:rsid w:val="003646B9"/>
    <w:rsid w:val="003676BF"/>
    <w:rsid w:val="00371330"/>
    <w:rsid w:val="00373849"/>
    <w:rsid w:val="003D0521"/>
    <w:rsid w:val="00404849"/>
    <w:rsid w:val="004B037B"/>
    <w:rsid w:val="004B673D"/>
    <w:rsid w:val="004D2A08"/>
    <w:rsid w:val="004D663A"/>
    <w:rsid w:val="00570200"/>
    <w:rsid w:val="00571F54"/>
    <w:rsid w:val="005862EA"/>
    <w:rsid w:val="00592638"/>
    <w:rsid w:val="005E32AE"/>
    <w:rsid w:val="00622BF9"/>
    <w:rsid w:val="00643EB9"/>
    <w:rsid w:val="006656EA"/>
    <w:rsid w:val="00686E34"/>
    <w:rsid w:val="006A4CF9"/>
    <w:rsid w:val="006C2D61"/>
    <w:rsid w:val="006F687F"/>
    <w:rsid w:val="00726B79"/>
    <w:rsid w:val="0074748C"/>
    <w:rsid w:val="007A1E31"/>
    <w:rsid w:val="00864EDD"/>
    <w:rsid w:val="00893076"/>
    <w:rsid w:val="00964704"/>
    <w:rsid w:val="00994B32"/>
    <w:rsid w:val="009E6DF4"/>
    <w:rsid w:val="00A351A8"/>
    <w:rsid w:val="00A52CE6"/>
    <w:rsid w:val="00A615EA"/>
    <w:rsid w:val="00A61F01"/>
    <w:rsid w:val="00A632BB"/>
    <w:rsid w:val="00A854D4"/>
    <w:rsid w:val="00AA3288"/>
    <w:rsid w:val="00AB2AFD"/>
    <w:rsid w:val="00AF3A7C"/>
    <w:rsid w:val="00BE61B4"/>
    <w:rsid w:val="00C069D7"/>
    <w:rsid w:val="00C13AB1"/>
    <w:rsid w:val="00D02F59"/>
    <w:rsid w:val="00D5791C"/>
    <w:rsid w:val="00D57A78"/>
    <w:rsid w:val="00D96C6A"/>
    <w:rsid w:val="00DF7D67"/>
    <w:rsid w:val="00E21597"/>
    <w:rsid w:val="00E5478D"/>
    <w:rsid w:val="00E570D0"/>
    <w:rsid w:val="00ED0706"/>
    <w:rsid w:val="00ED7803"/>
    <w:rsid w:val="00EF7AAC"/>
    <w:rsid w:val="00F13EF9"/>
    <w:rsid w:val="00F17ECB"/>
    <w:rsid w:val="00F70E2F"/>
    <w:rsid w:val="00FC68B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D2439"/>
  <w15:chartTrackingRefBased/>
  <w15:docId w15:val="{9B30C20A-F2BC-414A-B992-769C80344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F6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F6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F687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F687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F687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F687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F687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F687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F687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687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F687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F687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F687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F687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F687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F687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F687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F687F"/>
    <w:rPr>
      <w:rFonts w:eastAsiaTheme="majorEastAsia" w:cstheme="majorBidi"/>
      <w:color w:val="272727" w:themeColor="text1" w:themeTint="D8"/>
    </w:rPr>
  </w:style>
  <w:style w:type="paragraph" w:styleId="Ttulo">
    <w:name w:val="Title"/>
    <w:basedOn w:val="Normal"/>
    <w:next w:val="Normal"/>
    <w:link w:val="TtuloCar"/>
    <w:uiPriority w:val="10"/>
    <w:qFormat/>
    <w:rsid w:val="006F68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F687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F687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F687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F687F"/>
    <w:pPr>
      <w:spacing w:before="160"/>
      <w:jc w:val="center"/>
    </w:pPr>
    <w:rPr>
      <w:i/>
      <w:iCs/>
      <w:color w:val="404040" w:themeColor="text1" w:themeTint="BF"/>
    </w:rPr>
  </w:style>
  <w:style w:type="character" w:customStyle="1" w:styleId="CitaCar">
    <w:name w:val="Cita Car"/>
    <w:basedOn w:val="Fuentedeprrafopredeter"/>
    <w:link w:val="Cita"/>
    <w:uiPriority w:val="29"/>
    <w:rsid w:val="006F687F"/>
    <w:rPr>
      <w:i/>
      <w:iCs/>
      <w:color w:val="404040" w:themeColor="text1" w:themeTint="BF"/>
    </w:rPr>
  </w:style>
  <w:style w:type="paragraph" w:styleId="Prrafodelista">
    <w:name w:val="List Paragraph"/>
    <w:basedOn w:val="Normal"/>
    <w:uiPriority w:val="34"/>
    <w:qFormat/>
    <w:rsid w:val="006F687F"/>
    <w:pPr>
      <w:ind w:left="720"/>
      <w:contextualSpacing/>
    </w:pPr>
  </w:style>
  <w:style w:type="character" w:styleId="nfasisintenso">
    <w:name w:val="Intense Emphasis"/>
    <w:basedOn w:val="Fuentedeprrafopredeter"/>
    <w:uiPriority w:val="21"/>
    <w:qFormat/>
    <w:rsid w:val="006F687F"/>
    <w:rPr>
      <w:i/>
      <w:iCs/>
      <w:color w:val="0F4761" w:themeColor="accent1" w:themeShade="BF"/>
    </w:rPr>
  </w:style>
  <w:style w:type="paragraph" w:styleId="Citadestacada">
    <w:name w:val="Intense Quote"/>
    <w:basedOn w:val="Normal"/>
    <w:next w:val="Normal"/>
    <w:link w:val="CitadestacadaCar"/>
    <w:uiPriority w:val="30"/>
    <w:qFormat/>
    <w:rsid w:val="006F6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F687F"/>
    <w:rPr>
      <w:i/>
      <w:iCs/>
      <w:color w:val="0F4761" w:themeColor="accent1" w:themeShade="BF"/>
    </w:rPr>
  </w:style>
  <w:style w:type="character" w:styleId="Referenciaintensa">
    <w:name w:val="Intense Reference"/>
    <w:basedOn w:val="Fuentedeprrafopredeter"/>
    <w:uiPriority w:val="32"/>
    <w:qFormat/>
    <w:rsid w:val="006F687F"/>
    <w:rPr>
      <w:b/>
      <w:bCs/>
      <w:smallCaps/>
      <w:color w:val="0F4761" w:themeColor="accent1" w:themeShade="BF"/>
      <w:spacing w:val="5"/>
    </w:rPr>
  </w:style>
  <w:style w:type="character" w:styleId="Hipervnculo">
    <w:name w:val="Hyperlink"/>
    <w:basedOn w:val="Fuentedeprrafopredeter"/>
    <w:uiPriority w:val="99"/>
    <w:unhideWhenUsed/>
    <w:rsid w:val="00373849"/>
    <w:rPr>
      <w:color w:val="467886" w:themeColor="hyperlink"/>
      <w:u w:val="single"/>
    </w:rPr>
  </w:style>
  <w:style w:type="character" w:styleId="Mencinsinresolver">
    <w:name w:val="Unresolved Mention"/>
    <w:basedOn w:val="Fuentedeprrafopredeter"/>
    <w:uiPriority w:val="99"/>
    <w:semiHidden/>
    <w:unhideWhenUsed/>
    <w:rsid w:val="00373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dms_pub/itu-r/opb/rep/R-REP-P.2011-1997-PDF-S.pdf" TargetMode="External"/><Relationship Id="rId13" Type="http://schemas.openxmlformats.org/officeDocument/2006/relationships/image" Target="media/image3.JPG"/><Relationship Id="rId18" Type="http://schemas.openxmlformats.org/officeDocument/2006/relationships/image" Target="media/image8.jpeg"/><Relationship Id="rId26" Type="http://schemas.openxmlformats.org/officeDocument/2006/relationships/image" Target="media/image16.JPG"/><Relationship Id="rId3" Type="http://schemas.openxmlformats.org/officeDocument/2006/relationships/webSettings" Target="webSettings.xml"/><Relationship Id="rId21" Type="http://schemas.openxmlformats.org/officeDocument/2006/relationships/image" Target="media/image11.jpeg"/><Relationship Id="rId7" Type="http://schemas.openxmlformats.org/officeDocument/2006/relationships/hyperlink" Target="https://www.qsl.net/ea8rs/INFO/MUF_info.html" TargetMode="External"/><Relationship Id="rId12" Type="http://schemas.openxmlformats.org/officeDocument/2006/relationships/image" Target="media/image2.JP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settings" Target="setting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hyperlink" Target="http://ionos.ingv.it/bahiablanca/latest.html" TargetMode="External"/><Relationship Id="rId11" Type="http://schemas.openxmlformats.org/officeDocument/2006/relationships/image" Target="media/image1.JPG"/><Relationship Id="rId24" Type="http://schemas.openxmlformats.org/officeDocument/2006/relationships/image" Target="media/image14.jpeg"/><Relationship Id="rId5" Type="http://schemas.openxmlformats.org/officeDocument/2006/relationships/hyperlink" Target="http://ionos.ingv.it/tucuman/latest.html" TargetMode="Externa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theme" Target="theme/theme1.xml"/><Relationship Id="rId10" Type="http://schemas.openxmlformats.org/officeDocument/2006/relationships/hyperlink" Target="https://www.itu.int/dms_pubrec/itu-r/rec/p/R-REC-P.834-9-201712-I!!PDF-S.pdf" TargetMode="External"/><Relationship Id="rId19" Type="http://schemas.openxmlformats.org/officeDocument/2006/relationships/image" Target="media/image9.jpeg"/><Relationship Id="rId4" Type="http://schemas.openxmlformats.org/officeDocument/2006/relationships/hyperlink" Target="https://youtu.be/klFmYr8NeHk" TargetMode="External"/><Relationship Id="rId9" Type="http://schemas.openxmlformats.org/officeDocument/2006/relationships/hyperlink" Target="https://www.itu.int/dms_pub/itu-r/opb/rep/R-REP-P.2011-1997-PDF-S.pdf" TargetMode="External"/><Relationship Id="rId14" Type="http://schemas.openxmlformats.org/officeDocument/2006/relationships/image" Target="media/image4.JPG"/><Relationship Id="rId22" Type="http://schemas.openxmlformats.org/officeDocument/2006/relationships/image" Target="media/image12.jpeg"/><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5</Pages>
  <Words>680</Words>
  <Characters>3744</Characters>
  <Application>Microsoft Office Word</Application>
  <DocSecurity>0</DocSecurity>
  <Lines>31</Lines>
  <Paragraphs>8</Paragraphs>
  <ScaleCrop>false</ScaleCrop>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ANGEL LAVALLE</dc:creator>
  <cp:keywords/>
  <dc:description/>
  <cp:lastModifiedBy>MIGUEL ANGEL LAVALLE</cp:lastModifiedBy>
  <cp:revision>21</cp:revision>
  <dcterms:created xsi:type="dcterms:W3CDTF">2026-10-30T13:14:00Z</dcterms:created>
  <dcterms:modified xsi:type="dcterms:W3CDTF">2026-10-30T15:53:00Z</dcterms:modified>
</cp:coreProperties>
</file>